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25" w:rsidRPr="009842D1" w:rsidRDefault="00844325" w:rsidP="00844325">
      <w:pPr>
        <w:tabs>
          <w:tab w:val="left" w:pos="1720"/>
        </w:tabs>
        <w:rPr>
          <w:b/>
          <w:sz w:val="36"/>
        </w:rPr>
      </w:pPr>
      <w:r w:rsidRPr="009842D1">
        <w:rPr>
          <w:b/>
          <w:sz w:val="36"/>
        </w:rPr>
        <w:t>2.2 Normal Distributions</w:t>
      </w:r>
    </w:p>
    <w:p w:rsidR="00844325" w:rsidRPr="009842D1" w:rsidRDefault="00844325" w:rsidP="00844325">
      <w:pPr>
        <w:tabs>
          <w:tab w:val="left" w:pos="1720"/>
        </w:tabs>
        <w:rPr>
          <w:b/>
          <w:sz w:val="28"/>
        </w:rPr>
      </w:pPr>
    </w:p>
    <w:p w:rsidR="00844325" w:rsidRPr="009842D1" w:rsidRDefault="00844325" w:rsidP="00844325">
      <w:pPr>
        <w:tabs>
          <w:tab w:val="left" w:pos="1720"/>
        </w:tabs>
      </w:pPr>
      <w:r w:rsidRPr="009842D1">
        <w:rPr>
          <w:b/>
          <w:sz w:val="28"/>
        </w:rPr>
        <w:tab/>
      </w:r>
      <w:r w:rsidRPr="009842D1">
        <w:t>Normal Distribution:</w:t>
      </w:r>
    </w:p>
    <w:p w:rsidR="00844325" w:rsidRPr="009842D1" w:rsidRDefault="00844325" w:rsidP="00844325">
      <w:pPr>
        <w:tabs>
          <w:tab w:val="left" w:pos="1720"/>
        </w:tabs>
      </w:pPr>
    </w:p>
    <w:p w:rsidR="00844325" w:rsidRPr="009842D1" w:rsidRDefault="00844325" w:rsidP="00844325">
      <w:pPr>
        <w:numPr>
          <w:ilvl w:val="0"/>
          <w:numId w:val="2"/>
        </w:numPr>
        <w:tabs>
          <w:tab w:val="left" w:pos="1720"/>
        </w:tabs>
      </w:pPr>
      <w:proofErr w:type="gramStart"/>
      <w:r w:rsidRPr="009842D1">
        <w:t>described</w:t>
      </w:r>
      <w:proofErr w:type="gramEnd"/>
      <w:r w:rsidRPr="009842D1">
        <w:t xml:space="preserve"> by a Normal density curve which is symmetric, single-peaked, and bell-shaped.</w:t>
      </w:r>
    </w:p>
    <w:p w:rsidR="00844325" w:rsidRPr="009842D1" w:rsidRDefault="00844325" w:rsidP="00844325">
      <w:pPr>
        <w:numPr>
          <w:ilvl w:val="0"/>
          <w:numId w:val="2"/>
        </w:numPr>
        <w:tabs>
          <w:tab w:val="left" w:pos="1720"/>
        </w:tabs>
      </w:pPr>
      <w:r w:rsidRPr="009842D1">
        <w:t xml:space="preserve">Described by giving its mean </w:t>
      </w:r>
      <w:r w:rsidRPr="009842D1">
        <w:rPr>
          <w:position w:val="-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3" ShapeID="_x0000_i1025" DrawAspect="Content" ObjectID="_1472022430" r:id="rId6"/>
        </w:object>
      </w:r>
      <w:r w:rsidRPr="009842D1">
        <w:t xml:space="preserve"> and standard deviation </w:t>
      </w:r>
      <w:r w:rsidRPr="009842D1">
        <w:rPr>
          <w:position w:val="-2"/>
        </w:rPr>
        <w:object w:dxaOrig="220" w:dyaOrig="160">
          <v:shape id="_x0000_i1026" type="#_x0000_t75" style="width:11.25pt;height:8.25pt" o:ole="">
            <v:imagedata r:id="rId7" o:title=""/>
          </v:shape>
          <o:OLEObject Type="Embed" ProgID="Equation.3" ShapeID="_x0000_i1026" DrawAspect="Content" ObjectID="_1472022431" r:id="rId8"/>
        </w:object>
      </w:r>
    </w:p>
    <w:p w:rsidR="00844325" w:rsidRPr="009842D1" w:rsidRDefault="00844325" w:rsidP="00844325">
      <w:pPr>
        <w:numPr>
          <w:ilvl w:val="0"/>
          <w:numId w:val="2"/>
        </w:numPr>
        <w:tabs>
          <w:tab w:val="left" w:pos="1720"/>
        </w:tabs>
      </w:pPr>
      <w:r w:rsidRPr="009842D1">
        <w:t>Normal distribution is abbreviated as N(</w:t>
      </w:r>
      <w:r w:rsidRPr="009842D1">
        <w:rPr>
          <w:position w:val="-8"/>
        </w:rPr>
        <w:object w:dxaOrig="200" w:dyaOrig="220">
          <v:shape id="_x0000_i1027" type="#_x0000_t75" style="width:9.75pt;height:11.25pt" o:ole="">
            <v:imagedata r:id="rId5" o:title=""/>
          </v:shape>
          <o:OLEObject Type="Embed" ProgID="Equation.3" ShapeID="_x0000_i1027" DrawAspect="Content" ObjectID="_1472022432" r:id="rId9"/>
        </w:object>
      </w:r>
      <w:r w:rsidRPr="009842D1">
        <w:t>,</w:t>
      </w:r>
      <w:r w:rsidRPr="009842D1">
        <w:rPr>
          <w:position w:val="-2"/>
        </w:rPr>
        <w:object w:dxaOrig="220" w:dyaOrig="160">
          <v:shape id="_x0000_i1028" type="#_x0000_t75" style="width:11.25pt;height:8.25pt" o:ole="">
            <v:imagedata r:id="rId10" o:title=""/>
          </v:shape>
          <o:OLEObject Type="Embed" ProgID="Equation.3" ShapeID="_x0000_i1028" DrawAspect="Content" ObjectID="_1472022433" r:id="rId11"/>
        </w:object>
      </w:r>
      <w:r w:rsidRPr="009842D1">
        <w:t>)</w:t>
      </w:r>
    </w:p>
    <w:p w:rsidR="00844325" w:rsidRPr="009842D1" w:rsidRDefault="00844325" w:rsidP="00844325">
      <w:pPr>
        <w:tabs>
          <w:tab w:val="left" w:pos="1720"/>
        </w:tabs>
      </w:pPr>
    </w:p>
    <w:p w:rsidR="00844325" w:rsidRPr="009842D1" w:rsidRDefault="00844325" w:rsidP="00844325">
      <w:pPr>
        <w:tabs>
          <w:tab w:val="left" w:pos="1720"/>
        </w:tabs>
        <w:rPr>
          <w:b/>
        </w:rPr>
      </w:pPr>
      <w:r w:rsidRPr="009842D1">
        <w:rPr>
          <w:b/>
        </w:rPr>
        <w:tab/>
        <w:t>The 68-95-99.7 Rule</w:t>
      </w:r>
      <w:r>
        <w:rPr>
          <w:b/>
        </w:rPr>
        <w:t xml:space="preserve"> (Empirical Rule)</w:t>
      </w:r>
      <w:r w:rsidRPr="009842D1">
        <w:rPr>
          <w:b/>
        </w:rPr>
        <w:t>:</w:t>
      </w:r>
    </w:p>
    <w:p w:rsidR="00844325" w:rsidRPr="009842D1" w:rsidRDefault="00844325" w:rsidP="00844325">
      <w:pPr>
        <w:tabs>
          <w:tab w:val="left" w:pos="1720"/>
        </w:tabs>
        <w:rPr>
          <w:b/>
        </w:rPr>
      </w:pPr>
      <w:r>
        <w:rPr>
          <w:b/>
          <w:noProof/>
          <w:szCs w:val="20"/>
        </w:rPr>
        <w:drawing>
          <wp:anchor distT="0" distB="0" distL="114300" distR="114300" simplePos="0" relativeHeight="251654656" behindDoc="1" locked="0" layoutInCell="1" allowOverlap="1">
            <wp:simplePos x="0" y="0"/>
            <wp:positionH relativeFrom="column">
              <wp:posOffset>1308735</wp:posOffset>
            </wp:positionH>
            <wp:positionV relativeFrom="paragraph">
              <wp:posOffset>100330</wp:posOffset>
            </wp:positionV>
            <wp:extent cx="3086100" cy="1976120"/>
            <wp:effectExtent l="0" t="0" r="12700"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976120"/>
                    </a:xfrm>
                    <a:prstGeom prst="rect">
                      <a:avLst/>
                    </a:prstGeom>
                    <a:noFill/>
                    <a:ln>
                      <a:noFill/>
                    </a:ln>
                  </pic:spPr>
                </pic:pic>
              </a:graphicData>
            </a:graphic>
          </wp:anchor>
        </w:drawing>
      </w:r>
    </w:p>
    <w:p w:rsidR="00844325" w:rsidRPr="009842D1" w:rsidRDefault="00844325" w:rsidP="00844325">
      <w:pPr>
        <w:tabs>
          <w:tab w:val="left" w:pos="1720"/>
        </w:tabs>
        <w:rPr>
          <w:b/>
        </w:rPr>
      </w:pPr>
      <w:r w:rsidRPr="009842D1">
        <w:rPr>
          <w:b/>
        </w:rPr>
        <w:tab/>
      </w:r>
    </w:p>
    <w:p w:rsidR="00844325" w:rsidRPr="009842D1" w:rsidRDefault="00844325" w:rsidP="00844325">
      <w:pPr>
        <w:tabs>
          <w:tab w:val="left" w:pos="1720"/>
        </w:tabs>
        <w:rPr>
          <w:b/>
          <w:sz w:val="28"/>
        </w:rPr>
      </w:pPr>
      <w:r w:rsidRPr="009842D1">
        <w:rPr>
          <w:b/>
          <w:sz w:val="28"/>
        </w:rPr>
        <w:tab/>
      </w: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b/>
          <w:sz w:val="28"/>
        </w:rPr>
      </w:pPr>
    </w:p>
    <w:p w:rsidR="00844325" w:rsidRPr="009842D1" w:rsidRDefault="00844325" w:rsidP="00844325">
      <w:pPr>
        <w:rPr>
          <w:sz w:val="28"/>
        </w:rPr>
      </w:pPr>
    </w:p>
    <w:p w:rsidR="00844325" w:rsidRPr="00844325" w:rsidRDefault="00844325" w:rsidP="00844325">
      <w:pPr>
        <w:rPr>
          <w:b/>
        </w:rPr>
      </w:pPr>
      <w:r w:rsidRPr="009842D1">
        <w:rPr>
          <w:sz w:val="28"/>
        </w:rPr>
        <w:tab/>
      </w:r>
      <w:r w:rsidRPr="009842D1">
        <w:rPr>
          <w:sz w:val="28"/>
        </w:rPr>
        <w:tab/>
      </w:r>
      <w:r w:rsidRPr="009842D1">
        <w:rPr>
          <w:b/>
          <w:sz w:val="28"/>
        </w:rPr>
        <w:tab/>
      </w:r>
      <w:r w:rsidR="008645F7">
        <w:rPr>
          <w:b/>
        </w:rPr>
        <w:t>*T</w:t>
      </w:r>
      <w:r w:rsidRPr="009842D1">
        <w:rPr>
          <w:b/>
        </w:rPr>
        <w:t>his rule applies ONLY for distributions that are approximately Normal</w:t>
      </w:r>
    </w:p>
    <w:p w:rsidR="00844325" w:rsidRPr="009842D1" w:rsidRDefault="00844325" w:rsidP="00844325">
      <w:pPr>
        <w:rPr>
          <w:b/>
          <w:sz w:val="28"/>
        </w:rPr>
      </w:pPr>
    </w:p>
    <w:p w:rsidR="00844325" w:rsidRPr="009842D1" w:rsidRDefault="00844325" w:rsidP="00844325">
      <w:pPr>
        <w:tabs>
          <w:tab w:val="left" w:pos="1820"/>
        </w:tabs>
        <w:rPr>
          <w:b/>
        </w:rPr>
      </w:pPr>
      <w:r w:rsidRPr="009842D1">
        <w:t xml:space="preserve">   </w:t>
      </w:r>
      <w:r w:rsidRPr="009842D1">
        <w:rPr>
          <w:b/>
        </w:rPr>
        <w:t xml:space="preserve">      Example #9</w:t>
      </w:r>
    </w:p>
    <w:p w:rsidR="00844325" w:rsidRPr="009842D1" w:rsidRDefault="00844325" w:rsidP="00844325">
      <w:pPr>
        <w:tabs>
          <w:tab w:val="left" w:pos="1820"/>
        </w:tabs>
        <w:rPr>
          <w:b/>
        </w:rPr>
      </w:pPr>
    </w:p>
    <w:p w:rsidR="00844325" w:rsidRPr="009842D1" w:rsidRDefault="00844325" w:rsidP="00844325">
      <w:pPr>
        <w:tabs>
          <w:tab w:val="left" w:pos="840"/>
          <w:tab w:val="left" w:pos="1820"/>
        </w:tabs>
        <w:ind w:left="720"/>
      </w:pPr>
      <w:r w:rsidRPr="009842D1">
        <w:t>Suppose that the batting averages for the 432 MLB players in 2009 had a mean of</w:t>
      </w:r>
      <w:r w:rsidRPr="009842D1">
        <w:rPr>
          <w:b/>
        </w:rPr>
        <w:t xml:space="preserve"> </w:t>
      </w:r>
      <w:r w:rsidRPr="009842D1">
        <w:t xml:space="preserve">0.261 with a standard deviation of 0.034. Suppose that the distribution is exactly Normal with </w:t>
      </w:r>
      <w:r w:rsidRPr="009842D1">
        <w:rPr>
          <w:position w:val="-10"/>
        </w:rPr>
        <w:object w:dxaOrig="1000" w:dyaOrig="300">
          <v:shape id="_x0000_i1029" type="#_x0000_t75" style="width:50.25pt;height:15pt" o:ole="">
            <v:imagedata r:id="rId13" o:title=""/>
          </v:shape>
          <o:OLEObject Type="Embed" ProgID="Equation.DSMT4" ShapeID="_x0000_i1029" DrawAspect="Content" ObjectID="_1472022434" r:id="rId14"/>
        </w:object>
      </w:r>
      <w:r w:rsidRPr="009842D1">
        <w:t xml:space="preserve">and </w:t>
      </w:r>
      <w:r w:rsidRPr="009842D1">
        <w:rPr>
          <w:position w:val="-6"/>
        </w:rPr>
        <w:object w:dxaOrig="1040" w:dyaOrig="260">
          <v:shape id="_x0000_i1030" type="#_x0000_t75" style="width:51.75pt;height:12.75pt" o:ole="">
            <v:imagedata r:id="rId15" o:title=""/>
          </v:shape>
          <o:OLEObject Type="Embed" ProgID="Equation.DSMT4" ShapeID="_x0000_i1030" DrawAspect="Content" ObjectID="_1472022435" r:id="rId16"/>
        </w:object>
      </w:r>
    </w:p>
    <w:p w:rsidR="00844325" w:rsidRPr="009842D1" w:rsidRDefault="00844325" w:rsidP="00844325">
      <w:pPr>
        <w:tabs>
          <w:tab w:val="left" w:pos="840"/>
          <w:tab w:val="left" w:pos="1820"/>
        </w:tabs>
        <w:ind w:left="720"/>
      </w:pPr>
    </w:p>
    <w:p w:rsidR="00844325" w:rsidRPr="009842D1" w:rsidRDefault="00844325" w:rsidP="00844325">
      <w:pPr>
        <w:numPr>
          <w:ilvl w:val="0"/>
          <w:numId w:val="6"/>
        </w:numPr>
        <w:tabs>
          <w:tab w:val="left" w:pos="840"/>
          <w:tab w:val="left" w:pos="1820"/>
        </w:tabs>
      </w:pPr>
      <w:r w:rsidRPr="009842D1">
        <w:t>Sketch a Normal density curve for this distribution of batting averages. Label the points that are 1, 2, and 3 standard deviations from the mean</w:t>
      </w: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numPr>
          <w:ilvl w:val="0"/>
          <w:numId w:val="6"/>
        </w:numPr>
        <w:tabs>
          <w:tab w:val="left" w:pos="840"/>
          <w:tab w:val="left" w:pos="1820"/>
        </w:tabs>
      </w:pPr>
      <w:r w:rsidRPr="009842D1">
        <w:t>What percent of the batting averages are above 0.329?</w:t>
      </w: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p>
    <w:p w:rsidR="00844325" w:rsidRPr="009842D1" w:rsidRDefault="00844325" w:rsidP="00844325">
      <w:pPr>
        <w:tabs>
          <w:tab w:val="left" w:pos="840"/>
          <w:tab w:val="left" w:pos="1820"/>
        </w:tabs>
      </w:pPr>
      <w:r w:rsidRPr="009842D1">
        <w:lastRenderedPageBreak/>
        <w:t xml:space="preserve">            c) What percent of the ba</w:t>
      </w:r>
      <w:r w:rsidR="004B4F73">
        <w:t>tting averages are between 0.193</w:t>
      </w:r>
      <w:r w:rsidRPr="009842D1">
        <w:t xml:space="preserve"> and 0.295? </w:t>
      </w: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rPr>
          <w:b/>
        </w:rPr>
      </w:pPr>
    </w:p>
    <w:p w:rsidR="00844325" w:rsidRPr="009842D1" w:rsidRDefault="00844325" w:rsidP="00844325">
      <w:pPr>
        <w:tabs>
          <w:tab w:val="left" w:pos="1820"/>
        </w:tabs>
      </w:pPr>
    </w:p>
    <w:p w:rsidR="00844325" w:rsidRPr="009842D1" w:rsidRDefault="00844325" w:rsidP="00844325">
      <w:pPr>
        <w:tabs>
          <w:tab w:val="left" w:pos="1820"/>
        </w:tabs>
      </w:pPr>
    </w:p>
    <w:p w:rsidR="00844325" w:rsidRPr="009842D1" w:rsidRDefault="00284546" w:rsidP="00844325">
      <w:pPr>
        <w:tabs>
          <w:tab w:val="left" w:pos="1820"/>
        </w:tabs>
      </w:pPr>
      <w:r>
        <w:rPr>
          <w:noProof/>
        </w:rPr>
        <w:drawing>
          <wp:anchor distT="0" distB="0" distL="114300" distR="114300" simplePos="0" relativeHeight="251662848" behindDoc="1" locked="0" layoutInCell="1" allowOverlap="1">
            <wp:simplePos x="0" y="0"/>
            <wp:positionH relativeFrom="column">
              <wp:posOffset>-57150</wp:posOffset>
            </wp:positionH>
            <wp:positionV relativeFrom="paragraph">
              <wp:posOffset>154305</wp:posOffset>
            </wp:positionV>
            <wp:extent cx="5895975" cy="3171825"/>
            <wp:effectExtent l="19050" t="0" r="952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895975" cy="3171825"/>
                    </a:xfrm>
                    <a:prstGeom prst="rect">
                      <a:avLst/>
                    </a:prstGeom>
                    <a:noFill/>
                    <a:ln w="9525">
                      <a:noFill/>
                      <a:miter lim="800000"/>
                      <a:headEnd/>
                      <a:tailEnd/>
                    </a:ln>
                  </pic:spPr>
                </pic:pic>
              </a:graphicData>
            </a:graphic>
          </wp:anchor>
        </w:drawing>
      </w:r>
    </w:p>
    <w:p w:rsidR="00844325" w:rsidRDefault="00844325" w:rsidP="00844325">
      <w:pPr>
        <w:tabs>
          <w:tab w:val="left" w:pos="1820"/>
        </w:tabs>
      </w:pPr>
    </w:p>
    <w:p w:rsidR="00844325" w:rsidRDefault="00844325" w:rsidP="00844325">
      <w:pPr>
        <w:tabs>
          <w:tab w:val="left" w:pos="1820"/>
        </w:tabs>
      </w:pPr>
    </w:p>
    <w:p w:rsidR="00844325" w:rsidRDefault="00844325"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r>
        <w:rPr>
          <w:noProof/>
        </w:rPr>
        <w:drawing>
          <wp:anchor distT="0" distB="0" distL="114300" distR="114300" simplePos="0" relativeHeight="251661824" behindDoc="1" locked="0" layoutInCell="1" allowOverlap="1">
            <wp:simplePos x="0" y="0"/>
            <wp:positionH relativeFrom="column">
              <wp:posOffset>1543050</wp:posOffset>
            </wp:positionH>
            <wp:positionV relativeFrom="paragraph">
              <wp:posOffset>128270</wp:posOffset>
            </wp:positionV>
            <wp:extent cx="3362325" cy="2638425"/>
            <wp:effectExtent l="19050" t="0" r="952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362325" cy="2638425"/>
                    </a:xfrm>
                    <a:prstGeom prst="rect">
                      <a:avLst/>
                    </a:prstGeom>
                    <a:noFill/>
                    <a:ln w="9525">
                      <a:noFill/>
                      <a:miter lim="800000"/>
                      <a:headEnd/>
                      <a:tailEnd/>
                    </a:ln>
                  </pic:spPr>
                </pic:pic>
              </a:graphicData>
            </a:graphic>
          </wp:anchor>
        </w:drawing>
      </w: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Default="00284546" w:rsidP="00844325">
      <w:pPr>
        <w:tabs>
          <w:tab w:val="left" w:pos="2400"/>
        </w:tabs>
      </w:pPr>
    </w:p>
    <w:p w:rsidR="00284546" w:rsidRPr="009842D1" w:rsidRDefault="00284546" w:rsidP="00844325">
      <w:pPr>
        <w:tabs>
          <w:tab w:val="left" w:pos="2400"/>
        </w:tabs>
      </w:pPr>
    </w:p>
    <w:p w:rsidR="00844325" w:rsidRPr="009842D1" w:rsidRDefault="00844325" w:rsidP="00844325">
      <w:pPr>
        <w:tabs>
          <w:tab w:val="left" w:pos="2400"/>
        </w:tabs>
        <w:rPr>
          <w:b/>
        </w:rPr>
      </w:pPr>
      <w:r w:rsidRPr="009842D1">
        <w:rPr>
          <w:b/>
        </w:rPr>
        <w:t>Example #10</w:t>
      </w:r>
    </w:p>
    <w:p w:rsidR="00844325" w:rsidRPr="009842D1" w:rsidRDefault="00844325" w:rsidP="00844325">
      <w:pPr>
        <w:tabs>
          <w:tab w:val="left" w:pos="2400"/>
        </w:tabs>
      </w:pPr>
    </w:p>
    <w:p w:rsidR="00844325" w:rsidRPr="009842D1" w:rsidRDefault="00844325" w:rsidP="00844325">
      <w:pPr>
        <w:tabs>
          <w:tab w:val="left" w:pos="2400"/>
        </w:tabs>
      </w:pPr>
      <w:r w:rsidRPr="009842D1">
        <w:t>Use Table A to find the proportion of observations from the standard Normal Distribution that satisfies each of the following statements. In each case, sketch a standard normal curve and shade the area under the curve that is the answer to the question.</w:t>
      </w:r>
    </w:p>
    <w:p w:rsidR="00844325" w:rsidRPr="009842D1" w:rsidRDefault="00844325" w:rsidP="00844325">
      <w:pPr>
        <w:tabs>
          <w:tab w:val="left" w:pos="2400"/>
        </w:tabs>
      </w:pPr>
    </w:p>
    <w:p w:rsidR="00844325" w:rsidRPr="009842D1" w:rsidRDefault="00844325" w:rsidP="00844325">
      <w:pPr>
        <w:pStyle w:val="ListParagraph"/>
        <w:numPr>
          <w:ilvl w:val="0"/>
          <w:numId w:val="7"/>
        </w:numPr>
        <w:tabs>
          <w:tab w:val="left" w:pos="2400"/>
        </w:tabs>
      </w:pPr>
      <w:r w:rsidRPr="009842D1">
        <w:t>Greater than z = 1.53</w:t>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Pr="009842D1" w:rsidRDefault="006F6F92"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r>
        <w:t xml:space="preserve">     </w:t>
      </w:r>
      <w:r w:rsidRPr="009842D1">
        <w:t xml:space="preserve">b) </w:t>
      </w:r>
      <w:r w:rsidR="008645F7">
        <w:t>B</w:t>
      </w:r>
      <w:r w:rsidRPr="009842D1">
        <w:t>etween -0.58 and 1.79</w:t>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Pr="009842D1" w:rsidRDefault="006F6F92"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r>
        <w:t xml:space="preserve">    </w:t>
      </w:r>
      <w:r w:rsidRPr="009842D1">
        <w:t>c) In a standard Normal distribution, 20% of the observations are above what value?</w:t>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4B4F73" w:rsidRDefault="004B4F73" w:rsidP="00844325">
      <w:pPr>
        <w:tabs>
          <w:tab w:val="left" w:pos="2400"/>
        </w:tabs>
      </w:pPr>
      <w:bookmarkStart w:id="0" w:name="_GoBack"/>
      <w:bookmarkEnd w:id="0"/>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6F6F92" w:rsidRDefault="006F6F92" w:rsidP="00844325">
      <w:pPr>
        <w:tabs>
          <w:tab w:val="left" w:pos="2400"/>
        </w:tabs>
      </w:pPr>
    </w:p>
    <w:p w:rsidR="00844325" w:rsidRPr="009842D1" w:rsidRDefault="00844325" w:rsidP="00844325">
      <w:pPr>
        <w:tabs>
          <w:tab w:val="left" w:pos="2400"/>
        </w:tabs>
        <w:rPr>
          <w:b/>
        </w:rPr>
      </w:pPr>
      <w:r w:rsidRPr="009842D1">
        <w:rPr>
          <w:b/>
        </w:rPr>
        <w:t>Example #11</w:t>
      </w:r>
    </w:p>
    <w:p w:rsidR="00844325" w:rsidRPr="009842D1" w:rsidRDefault="00844325" w:rsidP="00844325">
      <w:pPr>
        <w:tabs>
          <w:tab w:val="left" w:pos="2400"/>
        </w:tabs>
      </w:pPr>
    </w:p>
    <w:p w:rsidR="00844325" w:rsidRPr="009842D1" w:rsidRDefault="00844325" w:rsidP="00844325">
      <w:pPr>
        <w:tabs>
          <w:tab w:val="left" w:pos="2400"/>
        </w:tabs>
      </w:pPr>
      <w:r w:rsidRPr="009842D1">
        <w:t xml:space="preserve">In the 2008 Wimbledon tennis tournament, Rafael </w:t>
      </w:r>
      <w:proofErr w:type="spellStart"/>
      <w:r w:rsidRPr="009842D1">
        <w:t>Nadal</w:t>
      </w:r>
      <w:proofErr w:type="spellEnd"/>
      <w:r w:rsidRPr="009842D1">
        <w:t xml:space="preserve"> averaged 115 miles per hour in his first serves. Assume that the distribution of his first-serve speeds is Normal with a mean of 115 mph and a standard deviation of 6 mph. About what proportion of his first serves would you expect to exceed 120 mph? Follow the four step process.</w:t>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rPr>
          <w:b/>
        </w:rPr>
      </w:pPr>
      <w:r w:rsidRPr="009842D1">
        <w:rPr>
          <w:b/>
        </w:rPr>
        <w:t>Example #12</w:t>
      </w:r>
    </w:p>
    <w:p w:rsidR="00844325" w:rsidRPr="009842D1" w:rsidRDefault="00844325" w:rsidP="00844325">
      <w:pPr>
        <w:tabs>
          <w:tab w:val="left" w:pos="2400"/>
        </w:tabs>
      </w:pPr>
    </w:p>
    <w:p w:rsidR="00844325" w:rsidRPr="009842D1" w:rsidRDefault="00844325" w:rsidP="00844325">
      <w:pPr>
        <w:tabs>
          <w:tab w:val="left" w:pos="2400"/>
        </w:tabs>
      </w:pPr>
      <w:r w:rsidRPr="009842D1">
        <w:t xml:space="preserve">The heights of three-year-old females are approximately </w:t>
      </w:r>
      <w:proofErr w:type="gramStart"/>
      <w:r w:rsidRPr="009842D1">
        <w:t>Normally</w:t>
      </w:r>
      <w:proofErr w:type="gramEnd"/>
      <w:r w:rsidRPr="009842D1">
        <w:t xml:space="preserve"> distributed with a mean of 94.5 cm and a standard deviation of 4 cm. What is the third quartile if this distribution. Follow the four step process</w:t>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Pr="009842D1"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rPr>
          <w:b/>
        </w:rPr>
      </w:pPr>
      <w:r w:rsidRPr="009842D1">
        <w:rPr>
          <w:b/>
        </w:rPr>
        <w:t>****Common errors****:</w:t>
      </w:r>
    </w:p>
    <w:p w:rsidR="00844325" w:rsidRPr="009842D1" w:rsidRDefault="00844325" w:rsidP="00844325">
      <w:pPr>
        <w:numPr>
          <w:ilvl w:val="1"/>
          <w:numId w:val="1"/>
        </w:numPr>
        <w:tabs>
          <w:tab w:val="left" w:pos="2400"/>
        </w:tabs>
      </w:pPr>
      <w:r w:rsidRPr="009842D1">
        <w:t>Do not “calculator speak” on the test. To get full credit, students should include a sketch of the Normal curve with the mean and standard d</w:t>
      </w:r>
      <w:r w:rsidR="008645F7">
        <w:t>eviation clearly identified.</w:t>
      </w:r>
    </w:p>
    <w:p w:rsidR="00844325" w:rsidRPr="009842D1" w:rsidRDefault="00844325" w:rsidP="00844325">
      <w:pPr>
        <w:tabs>
          <w:tab w:val="left" w:pos="2400"/>
        </w:tabs>
        <w:rPr>
          <w:b/>
        </w:rPr>
      </w:pPr>
    </w:p>
    <w:p w:rsidR="00844325" w:rsidRPr="009842D1" w:rsidRDefault="00844325" w:rsidP="00844325">
      <w:pPr>
        <w:tabs>
          <w:tab w:val="left" w:pos="2400"/>
        </w:tabs>
        <w:rPr>
          <w:b/>
        </w:rPr>
      </w:pPr>
      <w:r w:rsidRPr="009842D1">
        <w:rPr>
          <w:b/>
        </w:rPr>
        <w:t>Assessing Normality</w:t>
      </w:r>
    </w:p>
    <w:p w:rsidR="00844325" w:rsidRPr="009842D1" w:rsidRDefault="00844325" w:rsidP="00844325">
      <w:pPr>
        <w:numPr>
          <w:ilvl w:val="0"/>
          <w:numId w:val="4"/>
        </w:numPr>
        <w:tabs>
          <w:tab w:val="left" w:pos="2400"/>
        </w:tabs>
      </w:pPr>
      <w:r w:rsidRPr="009842D1">
        <w:t>If the graph of the data is clearly skewed, has multiple peaks, or isn’t bell shaped, that’s evidence that the distribution is not Normal</w:t>
      </w:r>
    </w:p>
    <w:p w:rsidR="00844325" w:rsidRPr="009842D1" w:rsidRDefault="00844325" w:rsidP="00844325">
      <w:pPr>
        <w:numPr>
          <w:ilvl w:val="0"/>
          <w:numId w:val="4"/>
        </w:numPr>
        <w:tabs>
          <w:tab w:val="left" w:pos="2400"/>
        </w:tabs>
      </w:pPr>
      <w:r w:rsidRPr="009842D1">
        <w:t>However, just because a plot of the data looks Normal, we can’t say that the distribution is Normal</w:t>
      </w:r>
    </w:p>
    <w:p w:rsidR="00844325" w:rsidRPr="009842D1" w:rsidRDefault="00844325" w:rsidP="00844325">
      <w:pPr>
        <w:numPr>
          <w:ilvl w:val="1"/>
          <w:numId w:val="4"/>
        </w:numPr>
        <w:tabs>
          <w:tab w:val="left" w:pos="2400"/>
        </w:tabs>
      </w:pPr>
      <w:r w:rsidRPr="009842D1">
        <w:t>68-95-99 rule can give additional evidence in favor of or against Normality</w:t>
      </w:r>
    </w:p>
    <w:p w:rsidR="00844325" w:rsidRPr="009842D1" w:rsidRDefault="00844325" w:rsidP="00844325">
      <w:pPr>
        <w:numPr>
          <w:ilvl w:val="1"/>
          <w:numId w:val="4"/>
        </w:numPr>
        <w:tabs>
          <w:tab w:val="left" w:pos="2400"/>
        </w:tabs>
      </w:pPr>
      <w:r w:rsidRPr="009842D1">
        <w:t>A Normal probability plot also provides a good assessment of whether a data set follows a Normal distribution</w:t>
      </w:r>
    </w:p>
    <w:p w:rsidR="00844325" w:rsidRPr="009842D1" w:rsidRDefault="00844325" w:rsidP="00844325">
      <w:pPr>
        <w:numPr>
          <w:ilvl w:val="2"/>
          <w:numId w:val="4"/>
        </w:numPr>
        <w:tabs>
          <w:tab w:val="left" w:pos="2400"/>
        </w:tabs>
      </w:pPr>
      <w:r w:rsidRPr="009842D1">
        <w:t>When examining a Normal probability plot, look for shapes that show clear departures from Normality. Don’t overreact to minor wiggles in the plot.</w:t>
      </w:r>
    </w:p>
    <w:p w:rsidR="00844325" w:rsidRPr="009842D1" w:rsidRDefault="00844325" w:rsidP="00844325">
      <w:pPr>
        <w:numPr>
          <w:ilvl w:val="2"/>
          <w:numId w:val="4"/>
        </w:numPr>
        <w:tabs>
          <w:tab w:val="left" w:pos="2400"/>
        </w:tabs>
      </w:pPr>
      <w:r w:rsidRPr="009842D1">
        <w:t>If the points lie close to a straight line, the plot indicates that the data are Normal. Systematic deviations from a straight line indicate a non-Normal distribution.</w:t>
      </w:r>
    </w:p>
    <w:p w:rsidR="00844325" w:rsidRPr="009842D1" w:rsidRDefault="00844325" w:rsidP="00844325">
      <w:pPr>
        <w:numPr>
          <w:ilvl w:val="2"/>
          <w:numId w:val="4"/>
        </w:numPr>
        <w:tabs>
          <w:tab w:val="left" w:pos="2400"/>
        </w:tabs>
      </w:pPr>
      <w:r w:rsidRPr="009842D1">
        <w:t>Will not be tested in Normal plots on the AP exam; however, students are welcome to use them</w:t>
      </w:r>
    </w:p>
    <w:p w:rsidR="00844325" w:rsidRPr="009842D1" w:rsidRDefault="00844325" w:rsidP="00844325">
      <w:pPr>
        <w:tabs>
          <w:tab w:val="left" w:pos="2400"/>
        </w:tabs>
        <w:rPr>
          <w:b/>
        </w:rPr>
      </w:pPr>
    </w:p>
    <w:p w:rsidR="00844325" w:rsidRPr="009842D1" w:rsidRDefault="00844325" w:rsidP="00844325">
      <w:pPr>
        <w:tabs>
          <w:tab w:val="left" w:pos="2400"/>
        </w:tabs>
      </w:pPr>
    </w:p>
    <w:p w:rsidR="00844325" w:rsidRPr="009842D1" w:rsidRDefault="00A02A1F" w:rsidP="00844325">
      <w:pPr>
        <w:tabs>
          <w:tab w:val="left" w:pos="2400"/>
        </w:tabs>
      </w:pPr>
      <w:r w:rsidRPr="00A02A1F">
        <w:rPr>
          <w:noProof/>
          <w:szCs w:val="20"/>
        </w:rPr>
        <w:pict>
          <v:line id="Line 6" o:spid="_x0000_s1026" style="position:absolute;z-index:251657728;visibility:visible" from="544.05pt,7.4pt" to="544.05pt,15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"/>
        </w:pict>
      </w:r>
      <w:r w:rsidRPr="00A02A1F">
        <w:rPr>
          <w:noProof/>
          <w:szCs w:val="20"/>
        </w:rPr>
        <w:pict>
          <v:line id="Line 3" o:spid="_x0000_s1029" style="position:absolute;z-index:251658752;visibility:visible" from="-4.9pt,7.4pt" to="-4.9pt,15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"/>
        </w:pict>
      </w:r>
      <w:r w:rsidRPr="00A02A1F">
        <w:rPr>
          <w:noProof/>
          <w:szCs w:val="20"/>
        </w:rPr>
        <w:pict>
          <v:line id="Line 5" o:spid="_x0000_s1028" style="position:absolute;z-index:251659776;visibility:visible" from="-4.9pt,7.4pt" to="544.1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ulR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"/>
        </w:pict>
      </w:r>
    </w:p>
    <w:p w:rsidR="00844325" w:rsidRPr="009842D1" w:rsidRDefault="00844325" w:rsidP="00844325">
      <w:pPr>
        <w:tabs>
          <w:tab w:val="left" w:pos="2400"/>
        </w:tabs>
        <w:rPr>
          <w:b/>
        </w:rPr>
      </w:pPr>
      <w:r w:rsidRPr="009842D1">
        <w:rPr>
          <w:b/>
        </w:rPr>
        <w:t>Making a Normal probability plot:</w:t>
      </w:r>
    </w:p>
    <w:p w:rsidR="00844325" w:rsidRPr="009842D1" w:rsidRDefault="00844325" w:rsidP="00844325">
      <w:pPr>
        <w:tabs>
          <w:tab w:val="left" w:pos="2400"/>
        </w:tabs>
        <w:rPr>
          <w:b/>
        </w:rPr>
      </w:pPr>
    </w:p>
    <w:p w:rsidR="00844325" w:rsidRPr="009842D1" w:rsidRDefault="00844325" w:rsidP="00844325">
      <w:pPr>
        <w:numPr>
          <w:ilvl w:val="0"/>
          <w:numId w:val="5"/>
        </w:numPr>
        <w:tabs>
          <w:tab w:val="left" w:pos="2400"/>
        </w:tabs>
      </w:pPr>
      <w:r w:rsidRPr="009842D1">
        <w:t>Arrange the observed data values from smallest to largest and record the percentile corresponding to each data value</w:t>
      </w:r>
    </w:p>
    <w:p w:rsidR="00844325" w:rsidRPr="009842D1" w:rsidRDefault="00844325" w:rsidP="00844325">
      <w:pPr>
        <w:numPr>
          <w:ilvl w:val="0"/>
          <w:numId w:val="5"/>
        </w:numPr>
        <w:tabs>
          <w:tab w:val="left" w:pos="2400"/>
        </w:tabs>
      </w:pPr>
      <w:r w:rsidRPr="009842D1">
        <w:t>Use the standard Normal distribution to find the z-scores at these percentiles</w:t>
      </w:r>
    </w:p>
    <w:p w:rsidR="00844325" w:rsidRPr="009842D1" w:rsidRDefault="00844325" w:rsidP="00844325">
      <w:pPr>
        <w:numPr>
          <w:ilvl w:val="0"/>
          <w:numId w:val="5"/>
        </w:numPr>
        <w:tabs>
          <w:tab w:val="left" w:pos="2400"/>
        </w:tabs>
      </w:pPr>
      <w:r w:rsidRPr="009842D1">
        <w:t>Plot each observation x against the corresponding z</w:t>
      </w:r>
    </w:p>
    <w:p w:rsidR="00844325" w:rsidRPr="009842D1" w:rsidRDefault="00844325" w:rsidP="00844325">
      <w:pPr>
        <w:numPr>
          <w:ilvl w:val="1"/>
          <w:numId w:val="5"/>
        </w:numPr>
        <w:tabs>
          <w:tab w:val="left" w:pos="2400"/>
        </w:tabs>
      </w:pPr>
      <w:r w:rsidRPr="009842D1">
        <w:t>Put the x-values on the horizontal axis so that when there are values to the right of what we expect, we know the distribution is skewed to the right</w:t>
      </w:r>
    </w:p>
    <w:p w:rsidR="00844325" w:rsidRPr="009842D1" w:rsidRDefault="00844325" w:rsidP="00844325">
      <w:pPr>
        <w:numPr>
          <w:ilvl w:val="0"/>
          <w:numId w:val="5"/>
        </w:numPr>
        <w:tabs>
          <w:tab w:val="left" w:pos="2400"/>
        </w:tabs>
      </w:pPr>
      <w:r w:rsidRPr="009842D1">
        <w:t xml:space="preserve">If all the points on the Normal probability plot suddenly fell down to the horizontal axis, the result would be a </w:t>
      </w:r>
      <w:proofErr w:type="spellStart"/>
      <w:r w:rsidRPr="009842D1">
        <w:t>dotplot</w:t>
      </w:r>
      <w:proofErr w:type="spellEnd"/>
      <w:r w:rsidRPr="009842D1">
        <w:t xml:space="preserve"> of the data</w:t>
      </w:r>
    </w:p>
    <w:p w:rsidR="00844325" w:rsidRPr="009842D1" w:rsidRDefault="00A02A1F" w:rsidP="00844325">
      <w:pPr>
        <w:tabs>
          <w:tab w:val="left" w:pos="2400"/>
        </w:tabs>
        <w:rPr>
          <w:b/>
        </w:rPr>
      </w:pPr>
      <w:r w:rsidRPr="00A02A1F">
        <w:rPr>
          <w:noProof/>
          <w:szCs w:val="20"/>
        </w:rPr>
        <w:pict>
          <v:line id="Line 4" o:spid="_x0000_s1027" style="position:absolute;z-index:251660800;visibility:visible" from="-4.9pt,5.6pt" to="544.1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vcW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"/>
        </w:pict>
      </w:r>
    </w:p>
    <w:p w:rsidR="00844325" w:rsidRPr="009842D1"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645F7" w:rsidRDefault="008645F7"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Default="00844325" w:rsidP="00844325">
      <w:pPr>
        <w:tabs>
          <w:tab w:val="left" w:pos="2400"/>
        </w:tabs>
        <w:rPr>
          <w:b/>
        </w:rPr>
      </w:pPr>
    </w:p>
    <w:p w:rsidR="00844325" w:rsidRPr="009842D1" w:rsidRDefault="00844325" w:rsidP="00844325">
      <w:pPr>
        <w:tabs>
          <w:tab w:val="left" w:pos="2400"/>
        </w:tabs>
        <w:rPr>
          <w:b/>
        </w:rPr>
      </w:pPr>
    </w:p>
    <w:p w:rsidR="00844325" w:rsidRPr="009842D1" w:rsidRDefault="00844325" w:rsidP="00844325">
      <w:pPr>
        <w:tabs>
          <w:tab w:val="left" w:pos="2400"/>
        </w:tabs>
        <w:rPr>
          <w:b/>
        </w:rPr>
      </w:pPr>
      <w:r w:rsidRPr="009842D1">
        <w:rPr>
          <w:b/>
        </w:rPr>
        <w:t>Example #13</w:t>
      </w:r>
    </w:p>
    <w:p w:rsidR="00844325" w:rsidRPr="009842D1" w:rsidRDefault="00844325" w:rsidP="00844325">
      <w:pPr>
        <w:tabs>
          <w:tab w:val="left" w:pos="2400"/>
        </w:tabs>
        <w:rPr>
          <w:b/>
        </w:rPr>
      </w:pPr>
    </w:p>
    <w:p w:rsidR="00844325" w:rsidRPr="009842D1" w:rsidRDefault="00844325" w:rsidP="00844325">
      <w:pPr>
        <w:tabs>
          <w:tab w:val="left" w:pos="2400"/>
        </w:tabs>
      </w:pPr>
      <w:r w:rsidRPr="009842D1">
        <w:t>The measurements listed below describe the usable capacity (in cubic feet) of a sample of 36 side-by-side refrigerators (</w:t>
      </w:r>
      <w:r w:rsidRPr="009842D1">
        <w:rPr>
          <w:i/>
        </w:rPr>
        <w:t xml:space="preserve">Consumer Reports, May 2010) </w:t>
      </w:r>
      <w:r w:rsidRPr="009842D1">
        <w:t>Are the data close to Normal? Use the graphing calculator to create a histogram and Normal Probability Plot.</w:t>
      </w:r>
    </w:p>
    <w:p w:rsidR="00844325" w:rsidRPr="009842D1" w:rsidRDefault="00844325" w:rsidP="00844325">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636"/>
        <w:gridCol w:w="636"/>
        <w:gridCol w:w="636"/>
        <w:gridCol w:w="636"/>
        <w:gridCol w:w="636"/>
        <w:gridCol w:w="636"/>
        <w:gridCol w:w="636"/>
        <w:gridCol w:w="636"/>
        <w:gridCol w:w="636"/>
        <w:gridCol w:w="636"/>
        <w:gridCol w:w="636"/>
      </w:tblGrid>
      <w:tr w:rsidR="00844325" w:rsidRPr="009842D1" w:rsidTr="00844325">
        <w:tc>
          <w:tcPr>
            <w:tcW w:w="0" w:type="auto"/>
            <w:shd w:val="clear" w:color="auto" w:fill="auto"/>
          </w:tcPr>
          <w:p w:rsidR="00844325" w:rsidRPr="009842D1" w:rsidRDefault="00844325" w:rsidP="00844325">
            <w:pPr>
              <w:tabs>
                <w:tab w:val="left" w:pos="2400"/>
              </w:tabs>
            </w:pPr>
            <w:r w:rsidRPr="009842D1">
              <w:t>12.9</w:t>
            </w:r>
          </w:p>
        </w:tc>
        <w:tc>
          <w:tcPr>
            <w:tcW w:w="0" w:type="auto"/>
            <w:shd w:val="clear" w:color="auto" w:fill="auto"/>
          </w:tcPr>
          <w:p w:rsidR="00844325" w:rsidRPr="009842D1" w:rsidRDefault="00844325" w:rsidP="00844325">
            <w:pPr>
              <w:tabs>
                <w:tab w:val="left" w:pos="2400"/>
              </w:tabs>
            </w:pPr>
            <w:r w:rsidRPr="009842D1">
              <w:t>13.7</w:t>
            </w:r>
          </w:p>
        </w:tc>
        <w:tc>
          <w:tcPr>
            <w:tcW w:w="0" w:type="auto"/>
            <w:shd w:val="clear" w:color="auto" w:fill="auto"/>
          </w:tcPr>
          <w:p w:rsidR="00844325" w:rsidRPr="009842D1" w:rsidRDefault="00844325" w:rsidP="00844325">
            <w:pPr>
              <w:tabs>
                <w:tab w:val="left" w:pos="2400"/>
              </w:tabs>
            </w:pPr>
            <w:r w:rsidRPr="009842D1">
              <w:t>14.1</w:t>
            </w:r>
          </w:p>
        </w:tc>
        <w:tc>
          <w:tcPr>
            <w:tcW w:w="0" w:type="auto"/>
            <w:shd w:val="clear" w:color="auto" w:fill="auto"/>
          </w:tcPr>
          <w:p w:rsidR="00844325" w:rsidRPr="009842D1" w:rsidRDefault="00844325" w:rsidP="00844325">
            <w:pPr>
              <w:tabs>
                <w:tab w:val="left" w:pos="2400"/>
              </w:tabs>
            </w:pPr>
            <w:r w:rsidRPr="009842D1">
              <w:t>14.2</w:t>
            </w:r>
          </w:p>
        </w:tc>
        <w:tc>
          <w:tcPr>
            <w:tcW w:w="0" w:type="auto"/>
            <w:shd w:val="clear" w:color="auto" w:fill="auto"/>
          </w:tcPr>
          <w:p w:rsidR="00844325" w:rsidRPr="009842D1" w:rsidRDefault="00844325" w:rsidP="00844325">
            <w:pPr>
              <w:tabs>
                <w:tab w:val="left" w:pos="2400"/>
              </w:tabs>
            </w:pPr>
            <w:r w:rsidRPr="009842D1">
              <w:t>14.5</w:t>
            </w:r>
          </w:p>
        </w:tc>
        <w:tc>
          <w:tcPr>
            <w:tcW w:w="0" w:type="auto"/>
            <w:shd w:val="clear" w:color="auto" w:fill="auto"/>
          </w:tcPr>
          <w:p w:rsidR="00844325" w:rsidRPr="009842D1" w:rsidRDefault="00844325" w:rsidP="00844325">
            <w:pPr>
              <w:tabs>
                <w:tab w:val="left" w:pos="2400"/>
              </w:tabs>
            </w:pPr>
            <w:r w:rsidRPr="009842D1">
              <w:t>14.5</w:t>
            </w:r>
          </w:p>
        </w:tc>
        <w:tc>
          <w:tcPr>
            <w:tcW w:w="0" w:type="auto"/>
            <w:shd w:val="clear" w:color="auto" w:fill="auto"/>
          </w:tcPr>
          <w:p w:rsidR="00844325" w:rsidRPr="009842D1" w:rsidRDefault="00844325" w:rsidP="00844325">
            <w:pPr>
              <w:tabs>
                <w:tab w:val="left" w:pos="2400"/>
              </w:tabs>
            </w:pPr>
            <w:r w:rsidRPr="009842D1">
              <w:t>14.6</w:t>
            </w:r>
          </w:p>
        </w:tc>
        <w:tc>
          <w:tcPr>
            <w:tcW w:w="0" w:type="auto"/>
            <w:shd w:val="clear" w:color="auto" w:fill="auto"/>
          </w:tcPr>
          <w:p w:rsidR="00844325" w:rsidRPr="009842D1" w:rsidRDefault="00844325" w:rsidP="00844325">
            <w:pPr>
              <w:tabs>
                <w:tab w:val="left" w:pos="2400"/>
              </w:tabs>
            </w:pPr>
            <w:r w:rsidRPr="009842D1">
              <w:t>14.7</w:t>
            </w:r>
          </w:p>
        </w:tc>
        <w:tc>
          <w:tcPr>
            <w:tcW w:w="0" w:type="auto"/>
            <w:shd w:val="clear" w:color="auto" w:fill="auto"/>
          </w:tcPr>
          <w:p w:rsidR="00844325" w:rsidRPr="009842D1" w:rsidRDefault="00844325" w:rsidP="00844325">
            <w:pPr>
              <w:tabs>
                <w:tab w:val="left" w:pos="2400"/>
              </w:tabs>
            </w:pPr>
            <w:r w:rsidRPr="009842D1">
              <w:t>15.1</w:t>
            </w:r>
          </w:p>
        </w:tc>
        <w:tc>
          <w:tcPr>
            <w:tcW w:w="0" w:type="auto"/>
            <w:shd w:val="clear" w:color="auto" w:fill="auto"/>
          </w:tcPr>
          <w:p w:rsidR="00844325" w:rsidRPr="009842D1" w:rsidRDefault="00844325" w:rsidP="00844325">
            <w:pPr>
              <w:tabs>
                <w:tab w:val="left" w:pos="2400"/>
              </w:tabs>
            </w:pPr>
            <w:r w:rsidRPr="009842D1">
              <w:t>15.2</w:t>
            </w:r>
          </w:p>
        </w:tc>
        <w:tc>
          <w:tcPr>
            <w:tcW w:w="0" w:type="auto"/>
            <w:shd w:val="clear" w:color="auto" w:fill="auto"/>
          </w:tcPr>
          <w:p w:rsidR="00844325" w:rsidRPr="009842D1" w:rsidRDefault="00844325" w:rsidP="00844325">
            <w:pPr>
              <w:tabs>
                <w:tab w:val="left" w:pos="2400"/>
              </w:tabs>
            </w:pPr>
            <w:r w:rsidRPr="009842D1">
              <w:t>15.3</w:t>
            </w:r>
          </w:p>
        </w:tc>
        <w:tc>
          <w:tcPr>
            <w:tcW w:w="0" w:type="auto"/>
            <w:shd w:val="clear" w:color="auto" w:fill="auto"/>
          </w:tcPr>
          <w:p w:rsidR="00844325" w:rsidRPr="009842D1" w:rsidRDefault="00844325" w:rsidP="00844325">
            <w:pPr>
              <w:tabs>
                <w:tab w:val="left" w:pos="2400"/>
              </w:tabs>
            </w:pPr>
            <w:r w:rsidRPr="009842D1">
              <w:t>15.3</w:t>
            </w:r>
          </w:p>
        </w:tc>
      </w:tr>
      <w:tr w:rsidR="00844325" w:rsidRPr="009842D1" w:rsidTr="00844325">
        <w:tc>
          <w:tcPr>
            <w:tcW w:w="0" w:type="auto"/>
            <w:shd w:val="clear" w:color="auto" w:fill="auto"/>
          </w:tcPr>
          <w:p w:rsidR="00844325" w:rsidRPr="009842D1" w:rsidRDefault="00844325" w:rsidP="00844325">
            <w:pPr>
              <w:tabs>
                <w:tab w:val="left" w:pos="2400"/>
              </w:tabs>
            </w:pPr>
            <w:r w:rsidRPr="009842D1">
              <w:t>15.3</w:t>
            </w:r>
          </w:p>
        </w:tc>
        <w:tc>
          <w:tcPr>
            <w:tcW w:w="0" w:type="auto"/>
            <w:shd w:val="clear" w:color="auto" w:fill="auto"/>
          </w:tcPr>
          <w:p w:rsidR="00844325" w:rsidRPr="009842D1" w:rsidRDefault="00844325" w:rsidP="00844325">
            <w:pPr>
              <w:tabs>
                <w:tab w:val="left" w:pos="2400"/>
              </w:tabs>
            </w:pPr>
            <w:r w:rsidRPr="009842D1">
              <w:t>15.3</w:t>
            </w:r>
          </w:p>
        </w:tc>
        <w:tc>
          <w:tcPr>
            <w:tcW w:w="0" w:type="auto"/>
            <w:shd w:val="clear" w:color="auto" w:fill="auto"/>
          </w:tcPr>
          <w:p w:rsidR="00844325" w:rsidRPr="009842D1" w:rsidRDefault="00844325" w:rsidP="00844325">
            <w:pPr>
              <w:tabs>
                <w:tab w:val="left" w:pos="2400"/>
              </w:tabs>
            </w:pPr>
            <w:r w:rsidRPr="009842D1">
              <w:t>15.5</w:t>
            </w:r>
          </w:p>
        </w:tc>
        <w:tc>
          <w:tcPr>
            <w:tcW w:w="0" w:type="auto"/>
            <w:shd w:val="clear" w:color="auto" w:fill="auto"/>
          </w:tcPr>
          <w:p w:rsidR="00844325" w:rsidRPr="009842D1" w:rsidRDefault="00844325" w:rsidP="00844325">
            <w:pPr>
              <w:tabs>
                <w:tab w:val="left" w:pos="2400"/>
              </w:tabs>
            </w:pPr>
            <w:r w:rsidRPr="009842D1">
              <w:t>15.6</w:t>
            </w:r>
          </w:p>
        </w:tc>
        <w:tc>
          <w:tcPr>
            <w:tcW w:w="0" w:type="auto"/>
            <w:shd w:val="clear" w:color="auto" w:fill="auto"/>
          </w:tcPr>
          <w:p w:rsidR="00844325" w:rsidRPr="009842D1" w:rsidRDefault="00844325" w:rsidP="00844325">
            <w:pPr>
              <w:tabs>
                <w:tab w:val="left" w:pos="2400"/>
              </w:tabs>
            </w:pPr>
            <w:r w:rsidRPr="009842D1">
              <w:t>15.6</w:t>
            </w:r>
          </w:p>
        </w:tc>
        <w:tc>
          <w:tcPr>
            <w:tcW w:w="0" w:type="auto"/>
            <w:shd w:val="clear" w:color="auto" w:fill="auto"/>
          </w:tcPr>
          <w:p w:rsidR="00844325" w:rsidRPr="009842D1" w:rsidRDefault="00844325" w:rsidP="00844325">
            <w:pPr>
              <w:tabs>
                <w:tab w:val="left" w:pos="2400"/>
              </w:tabs>
            </w:pPr>
            <w:r w:rsidRPr="009842D1">
              <w:t>15.8</w:t>
            </w:r>
          </w:p>
        </w:tc>
        <w:tc>
          <w:tcPr>
            <w:tcW w:w="0" w:type="auto"/>
            <w:shd w:val="clear" w:color="auto" w:fill="auto"/>
          </w:tcPr>
          <w:p w:rsidR="00844325" w:rsidRPr="009842D1" w:rsidRDefault="00844325" w:rsidP="00844325">
            <w:pPr>
              <w:tabs>
                <w:tab w:val="left" w:pos="2400"/>
              </w:tabs>
            </w:pPr>
            <w:r w:rsidRPr="009842D1">
              <w:t>16.0</w:t>
            </w:r>
          </w:p>
        </w:tc>
        <w:tc>
          <w:tcPr>
            <w:tcW w:w="0" w:type="auto"/>
            <w:shd w:val="clear" w:color="auto" w:fill="auto"/>
          </w:tcPr>
          <w:p w:rsidR="00844325" w:rsidRPr="009842D1" w:rsidRDefault="00844325" w:rsidP="00844325">
            <w:pPr>
              <w:tabs>
                <w:tab w:val="left" w:pos="2400"/>
              </w:tabs>
            </w:pPr>
            <w:r w:rsidRPr="009842D1">
              <w:t>16.0</w:t>
            </w:r>
          </w:p>
        </w:tc>
        <w:tc>
          <w:tcPr>
            <w:tcW w:w="0" w:type="auto"/>
            <w:shd w:val="clear" w:color="auto" w:fill="auto"/>
          </w:tcPr>
          <w:p w:rsidR="00844325" w:rsidRPr="009842D1" w:rsidRDefault="00844325" w:rsidP="00844325">
            <w:pPr>
              <w:tabs>
                <w:tab w:val="left" w:pos="2400"/>
              </w:tabs>
            </w:pPr>
            <w:r w:rsidRPr="009842D1">
              <w:t>16.2</w:t>
            </w:r>
          </w:p>
        </w:tc>
        <w:tc>
          <w:tcPr>
            <w:tcW w:w="0" w:type="auto"/>
            <w:shd w:val="clear" w:color="auto" w:fill="auto"/>
          </w:tcPr>
          <w:p w:rsidR="00844325" w:rsidRPr="009842D1" w:rsidRDefault="00844325" w:rsidP="00844325">
            <w:pPr>
              <w:tabs>
                <w:tab w:val="left" w:pos="2400"/>
              </w:tabs>
            </w:pPr>
            <w:r w:rsidRPr="009842D1">
              <w:t>16.2</w:t>
            </w:r>
          </w:p>
        </w:tc>
        <w:tc>
          <w:tcPr>
            <w:tcW w:w="0" w:type="auto"/>
            <w:shd w:val="clear" w:color="auto" w:fill="auto"/>
          </w:tcPr>
          <w:p w:rsidR="00844325" w:rsidRPr="009842D1" w:rsidRDefault="00844325" w:rsidP="00844325">
            <w:pPr>
              <w:tabs>
                <w:tab w:val="left" w:pos="2400"/>
              </w:tabs>
            </w:pPr>
            <w:r w:rsidRPr="009842D1">
              <w:t>16.3</w:t>
            </w:r>
          </w:p>
        </w:tc>
        <w:tc>
          <w:tcPr>
            <w:tcW w:w="0" w:type="auto"/>
            <w:shd w:val="clear" w:color="auto" w:fill="auto"/>
          </w:tcPr>
          <w:p w:rsidR="00844325" w:rsidRPr="009842D1" w:rsidRDefault="00844325" w:rsidP="00844325">
            <w:pPr>
              <w:tabs>
                <w:tab w:val="left" w:pos="2400"/>
              </w:tabs>
            </w:pPr>
            <w:r w:rsidRPr="009842D1">
              <w:t>16.4</w:t>
            </w:r>
          </w:p>
        </w:tc>
      </w:tr>
      <w:tr w:rsidR="00844325" w:rsidRPr="009842D1" w:rsidTr="00844325">
        <w:tc>
          <w:tcPr>
            <w:tcW w:w="0" w:type="auto"/>
            <w:shd w:val="clear" w:color="auto" w:fill="auto"/>
          </w:tcPr>
          <w:p w:rsidR="00844325" w:rsidRPr="009842D1" w:rsidRDefault="00844325" w:rsidP="00844325">
            <w:pPr>
              <w:tabs>
                <w:tab w:val="left" w:pos="2400"/>
              </w:tabs>
            </w:pPr>
            <w:r w:rsidRPr="009842D1">
              <w:t>16.5</w:t>
            </w:r>
          </w:p>
        </w:tc>
        <w:tc>
          <w:tcPr>
            <w:tcW w:w="0" w:type="auto"/>
            <w:shd w:val="clear" w:color="auto" w:fill="auto"/>
          </w:tcPr>
          <w:p w:rsidR="00844325" w:rsidRPr="009842D1" w:rsidRDefault="00844325" w:rsidP="00844325">
            <w:pPr>
              <w:tabs>
                <w:tab w:val="left" w:pos="2400"/>
              </w:tabs>
            </w:pPr>
            <w:r w:rsidRPr="009842D1">
              <w:t>16.6</w:t>
            </w:r>
          </w:p>
        </w:tc>
        <w:tc>
          <w:tcPr>
            <w:tcW w:w="0" w:type="auto"/>
            <w:shd w:val="clear" w:color="auto" w:fill="auto"/>
          </w:tcPr>
          <w:p w:rsidR="00844325" w:rsidRPr="009842D1" w:rsidRDefault="00844325" w:rsidP="00844325">
            <w:pPr>
              <w:tabs>
                <w:tab w:val="left" w:pos="2400"/>
              </w:tabs>
            </w:pPr>
            <w:r w:rsidRPr="009842D1">
              <w:t>16.6</w:t>
            </w:r>
          </w:p>
        </w:tc>
        <w:tc>
          <w:tcPr>
            <w:tcW w:w="0" w:type="auto"/>
            <w:shd w:val="clear" w:color="auto" w:fill="auto"/>
          </w:tcPr>
          <w:p w:rsidR="00844325" w:rsidRPr="009842D1" w:rsidRDefault="00844325" w:rsidP="00844325">
            <w:pPr>
              <w:tabs>
                <w:tab w:val="left" w:pos="2400"/>
              </w:tabs>
            </w:pPr>
            <w:r w:rsidRPr="009842D1">
              <w:t>16.6</w:t>
            </w:r>
          </w:p>
        </w:tc>
        <w:tc>
          <w:tcPr>
            <w:tcW w:w="0" w:type="auto"/>
            <w:shd w:val="clear" w:color="auto" w:fill="auto"/>
          </w:tcPr>
          <w:p w:rsidR="00844325" w:rsidRPr="009842D1" w:rsidRDefault="00844325" w:rsidP="00844325">
            <w:pPr>
              <w:tabs>
                <w:tab w:val="left" w:pos="2400"/>
              </w:tabs>
            </w:pPr>
            <w:r w:rsidRPr="009842D1">
              <w:t>16.8</w:t>
            </w:r>
          </w:p>
        </w:tc>
        <w:tc>
          <w:tcPr>
            <w:tcW w:w="0" w:type="auto"/>
            <w:shd w:val="clear" w:color="auto" w:fill="auto"/>
          </w:tcPr>
          <w:p w:rsidR="00844325" w:rsidRPr="009842D1" w:rsidRDefault="00844325" w:rsidP="00844325">
            <w:pPr>
              <w:tabs>
                <w:tab w:val="left" w:pos="2400"/>
              </w:tabs>
            </w:pPr>
            <w:r w:rsidRPr="009842D1">
              <w:t>17.0</w:t>
            </w:r>
          </w:p>
        </w:tc>
        <w:tc>
          <w:tcPr>
            <w:tcW w:w="0" w:type="auto"/>
            <w:shd w:val="clear" w:color="auto" w:fill="auto"/>
          </w:tcPr>
          <w:p w:rsidR="00844325" w:rsidRPr="009842D1" w:rsidRDefault="00844325" w:rsidP="00844325">
            <w:pPr>
              <w:tabs>
                <w:tab w:val="left" w:pos="2400"/>
              </w:tabs>
            </w:pPr>
            <w:r w:rsidRPr="009842D1">
              <w:t>17.0</w:t>
            </w:r>
          </w:p>
        </w:tc>
        <w:tc>
          <w:tcPr>
            <w:tcW w:w="0" w:type="auto"/>
            <w:shd w:val="clear" w:color="auto" w:fill="auto"/>
          </w:tcPr>
          <w:p w:rsidR="00844325" w:rsidRPr="009842D1" w:rsidRDefault="00844325" w:rsidP="00844325">
            <w:pPr>
              <w:tabs>
                <w:tab w:val="left" w:pos="2400"/>
              </w:tabs>
            </w:pPr>
            <w:r w:rsidRPr="009842D1">
              <w:t>17.2</w:t>
            </w:r>
          </w:p>
        </w:tc>
        <w:tc>
          <w:tcPr>
            <w:tcW w:w="0" w:type="auto"/>
            <w:shd w:val="clear" w:color="auto" w:fill="auto"/>
          </w:tcPr>
          <w:p w:rsidR="00844325" w:rsidRPr="009842D1" w:rsidRDefault="00844325" w:rsidP="00844325">
            <w:pPr>
              <w:tabs>
                <w:tab w:val="left" w:pos="2400"/>
              </w:tabs>
            </w:pPr>
            <w:r w:rsidRPr="009842D1">
              <w:t>17.4</w:t>
            </w:r>
          </w:p>
        </w:tc>
        <w:tc>
          <w:tcPr>
            <w:tcW w:w="0" w:type="auto"/>
            <w:shd w:val="clear" w:color="auto" w:fill="auto"/>
          </w:tcPr>
          <w:p w:rsidR="00844325" w:rsidRPr="009842D1" w:rsidRDefault="00844325" w:rsidP="00844325">
            <w:pPr>
              <w:tabs>
                <w:tab w:val="left" w:pos="2400"/>
              </w:tabs>
            </w:pPr>
            <w:r w:rsidRPr="009842D1">
              <w:t>17.4</w:t>
            </w:r>
          </w:p>
        </w:tc>
        <w:tc>
          <w:tcPr>
            <w:tcW w:w="0" w:type="auto"/>
            <w:shd w:val="clear" w:color="auto" w:fill="auto"/>
          </w:tcPr>
          <w:p w:rsidR="00844325" w:rsidRPr="009842D1" w:rsidRDefault="00844325" w:rsidP="00844325">
            <w:pPr>
              <w:tabs>
                <w:tab w:val="left" w:pos="2400"/>
              </w:tabs>
            </w:pPr>
            <w:r w:rsidRPr="009842D1">
              <w:t>17.9</w:t>
            </w:r>
          </w:p>
        </w:tc>
        <w:tc>
          <w:tcPr>
            <w:tcW w:w="0" w:type="auto"/>
            <w:shd w:val="clear" w:color="auto" w:fill="auto"/>
          </w:tcPr>
          <w:p w:rsidR="00844325" w:rsidRPr="009842D1" w:rsidRDefault="00844325" w:rsidP="00844325">
            <w:pPr>
              <w:tabs>
                <w:tab w:val="left" w:pos="2400"/>
              </w:tabs>
            </w:pPr>
            <w:r w:rsidRPr="009842D1">
              <w:t>18.4</w:t>
            </w:r>
          </w:p>
        </w:tc>
      </w:tr>
    </w:tbl>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r w:rsidRPr="009842D1">
        <w:tab/>
      </w:r>
    </w:p>
    <w:p w:rsidR="00844325" w:rsidRPr="009842D1" w:rsidRDefault="00844325" w:rsidP="00844325">
      <w:pPr>
        <w:tabs>
          <w:tab w:val="left" w:pos="2400"/>
        </w:tabs>
      </w:pPr>
    </w:p>
    <w:p w:rsidR="00844325" w:rsidRPr="009842D1" w:rsidRDefault="00844325" w:rsidP="00844325">
      <w:pPr>
        <w:tabs>
          <w:tab w:val="left" w:pos="2400"/>
        </w:tabs>
      </w:pPr>
      <w:r w:rsidRPr="009842D1">
        <w:tab/>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tabs>
          <w:tab w:val="left" w:pos="2400"/>
        </w:tabs>
        <w:rPr>
          <w:b/>
        </w:rPr>
      </w:pPr>
      <w:r w:rsidRPr="009842D1">
        <w:rPr>
          <w:b/>
        </w:rPr>
        <w:t>Example #14</w:t>
      </w:r>
    </w:p>
    <w:p w:rsidR="00844325" w:rsidRPr="009842D1" w:rsidRDefault="00844325" w:rsidP="00844325">
      <w:pPr>
        <w:tabs>
          <w:tab w:val="left" w:pos="2400"/>
        </w:tabs>
      </w:pPr>
    </w:p>
    <w:p w:rsidR="00844325" w:rsidRPr="009842D1" w:rsidRDefault="00844325" w:rsidP="00844325">
      <w:pPr>
        <w:tabs>
          <w:tab w:val="left" w:pos="2400"/>
        </w:tabs>
      </w:pPr>
      <w:r w:rsidRPr="009842D1">
        <w:t>The histogram and Normal probability plot below display the land areas for the 50 states. Is this distribution approximately Normal?</w:t>
      </w:r>
    </w:p>
    <w:p w:rsidR="00844325" w:rsidRPr="009842D1" w:rsidRDefault="00844325" w:rsidP="00844325">
      <w:pPr>
        <w:tabs>
          <w:tab w:val="left" w:pos="2400"/>
        </w:tabs>
      </w:pPr>
      <w:r>
        <w:rPr>
          <w:noProof/>
          <w:szCs w:val="20"/>
        </w:rPr>
        <w:drawing>
          <wp:anchor distT="0" distB="0" distL="114300" distR="114300" simplePos="0" relativeHeight="251655680" behindDoc="1" locked="0" layoutInCell="1" allowOverlap="1">
            <wp:simplePos x="0" y="0"/>
            <wp:positionH relativeFrom="column">
              <wp:posOffset>2794635</wp:posOffset>
            </wp:positionH>
            <wp:positionV relativeFrom="paragraph">
              <wp:posOffset>173990</wp:posOffset>
            </wp:positionV>
            <wp:extent cx="2514600" cy="1805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805305"/>
                    </a:xfrm>
                    <a:prstGeom prst="rect">
                      <a:avLst/>
                    </a:prstGeom>
                    <a:noFill/>
                    <a:ln>
                      <a:noFill/>
                    </a:ln>
                  </pic:spPr>
                </pic:pic>
              </a:graphicData>
            </a:graphic>
          </wp:anchor>
        </w:drawing>
      </w:r>
    </w:p>
    <w:p w:rsidR="00844325" w:rsidRPr="009842D1" w:rsidRDefault="00844325" w:rsidP="00844325">
      <w:pPr>
        <w:tabs>
          <w:tab w:val="left" w:pos="2400"/>
        </w:tabs>
      </w:pPr>
      <w:r>
        <w:rPr>
          <w:noProof/>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7620</wp:posOffset>
            </wp:positionV>
            <wp:extent cx="2451735" cy="1858010"/>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735" cy="1858010"/>
                    </a:xfrm>
                    <a:prstGeom prst="rect">
                      <a:avLst/>
                    </a:prstGeom>
                    <a:noFill/>
                    <a:ln>
                      <a:noFill/>
                    </a:ln>
                  </pic:spPr>
                </pic:pic>
              </a:graphicData>
            </a:graphic>
          </wp:anchor>
        </w:drawing>
      </w:r>
    </w:p>
    <w:p w:rsidR="00844325" w:rsidRPr="009842D1" w:rsidRDefault="00844325" w:rsidP="00844325">
      <w:pPr>
        <w:tabs>
          <w:tab w:val="left" w:pos="2400"/>
        </w:tabs>
      </w:pPr>
    </w:p>
    <w:p w:rsidR="00844325" w:rsidRPr="009842D1" w:rsidRDefault="00844325" w:rsidP="00844325">
      <w:pPr>
        <w:tabs>
          <w:tab w:val="left" w:pos="2400"/>
        </w:tabs>
      </w:pPr>
    </w:p>
    <w:p w:rsidR="00844325" w:rsidRPr="009842D1" w:rsidRDefault="00844325" w:rsidP="00844325">
      <w:pPr>
        <w:jc w:val="center"/>
      </w:pPr>
    </w:p>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p w:rsidR="00844325" w:rsidRPr="009842D1" w:rsidRDefault="00844325" w:rsidP="00844325">
      <w:r w:rsidRPr="009842D1">
        <w:t>Both the histogram and the Normal probability plot indicate that this distribution is strongly skewed to the right. In particular, there is one state whose area is much larger than we would expect if the distribution was approximately Normal. What state is this?</w:t>
      </w:r>
    </w:p>
    <w:p w:rsidR="00DF266B" w:rsidRDefault="00DF266B"/>
    <w:sectPr w:rsidR="00DF266B" w:rsidSect="0084432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aramond Pro">
    <w:altName w:val="Perpetua Titling M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685"/>
    <w:multiLevelType w:val="hybridMultilevel"/>
    <w:tmpl w:val="D1EE2A06"/>
    <w:lvl w:ilvl="0" w:tplc="DCB07B68">
      <w:start w:val="1"/>
      <w:numFmt w:val="lowerLetter"/>
      <w:lvlText w:val="%1)"/>
      <w:lvlJc w:val="left"/>
      <w:pPr>
        <w:tabs>
          <w:tab w:val="num" w:pos="2760"/>
        </w:tabs>
        <w:ind w:left="2760" w:hanging="360"/>
      </w:pPr>
      <w:rPr>
        <w:rFonts w:hint="default"/>
      </w:rPr>
    </w:lvl>
    <w:lvl w:ilvl="1" w:tplc="00190409" w:tentative="1">
      <w:start w:val="1"/>
      <w:numFmt w:val="lowerLetter"/>
      <w:lvlText w:val="%2."/>
      <w:lvlJc w:val="left"/>
      <w:pPr>
        <w:tabs>
          <w:tab w:val="num" w:pos="3480"/>
        </w:tabs>
        <w:ind w:left="3480" w:hanging="360"/>
      </w:pPr>
    </w:lvl>
    <w:lvl w:ilvl="2" w:tplc="001B0409" w:tentative="1">
      <w:start w:val="1"/>
      <w:numFmt w:val="lowerRoman"/>
      <w:lvlText w:val="%3."/>
      <w:lvlJc w:val="right"/>
      <w:pPr>
        <w:tabs>
          <w:tab w:val="num" w:pos="4200"/>
        </w:tabs>
        <w:ind w:left="4200" w:hanging="180"/>
      </w:pPr>
    </w:lvl>
    <w:lvl w:ilvl="3" w:tplc="000F0409" w:tentative="1">
      <w:start w:val="1"/>
      <w:numFmt w:val="decimal"/>
      <w:lvlText w:val="%4."/>
      <w:lvlJc w:val="left"/>
      <w:pPr>
        <w:tabs>
          <w:tab w:val="num" w:pos="4920"/>
        </w:tabs>
        <w:ind w:left="4920" w:hanging="360"/>
      </w:pPr>
    </w:lvl>
    <w:lvl w:ilvl="4" w:tplc="00190409" w:tentative="1">
      <w:start w:val="1"/>
      <w:numFmt w:val="lowerLetter"/>
      <w:lvlText w:val="%5."/>
      <w:lvlJc w:val="left"/>
      <w:pPr>
        <w:tabs>
          <w:tab w:val="num" w:pos="5640"/>
        </w:tabs>
        <w:ind w:left="5640" w:hanging="360"/>
      </w:pPr>
    </w:lvl>
    <w:lvl w:ilvl="5" w:tplc="001B0409" w:tentative="1">
      <w:start w:val="1"/>
      <w:numFmt w:val="lowerRoman"/>
      <w:lvlText w:val="%6."/>
      <w:lvlJc w:val="right"/>
      <w:pPr>
        <w:tabs>
          <w:tab w:val="num" w:pos="6360"/>
        </w:tabs>
        <w:ind w:left="6360" w:hanging="180"/>
      </w:pPr>
    </w:lvl>
    <w:lvl w:ilvl="6" w:tplc="000F0409" w:tentative="1">
      <w:start w:val="1"/>
      <w:numFmt w:val="decimal"/>
      <w:lvlText w:val="%7."/>
      <w:lvlJc w:val="left"/>
      <w:pPr>
        <w:tabs>
          <w:tab w:val="num" w:pos="7080"/>
        </w:tabs>
        <w:ind w:left="7080" w:hanging="360"/>
      </w:pPr>
    </w:lvl>
    <w:lvl w:ilvl="7" w:tplc="00190409" w:tentative="1">
      <w:start w:val="1"/>
      <w:numFmt w:val="lowerLetter"/>
      <w:lvlText w:val="%8."/>
      <w:lvlJc w:val="left"/>
      <w:pPr>
        <w:tabs>
          <w:tab w:val="num" w:pos="7800"/>
        </w:tabs>
        <w:ind w:left="7800" w:hanging="360"/>
      </w:pPr>
    </w:lvl>
    <w:lvl w:ilvl="8" w:tplc="001B0409" w:tentative="1">
      <w:start w:val="1"/>
      <w:numFmt w:val="lowerRoman"/>
      <w:lvlText w:val="%9."/>
      <w:lvlJc w:val="right"/>
      <w:pPr>
        <w:tabs>
          <w:tab w:val="num" w:pos="8520"/>
        </w:tabs>
        <w:ind w:left="8520" w:hanging="180"/>
      </w:pPr>
    </w:lvl>
  </w:abstractNum>
  <w:abstractNum w:abstractNumId="1">
    <w:nsid w:val="23A06A18"/>
    <w:multiLevelType w:val="hybridMultilevel"/>
    <w:tmpl w:val="E2A8E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E521F"/>
    <w:multiLevelType w:val="hybridMultilevel"/>
    <w:tmpl w:val="89C01796"/>
    <w:lvl w:ilvl="0" w:tplc="643A7CB4">
      <w:numFmt w:val="bullet"/>
      <w:lvlText w:val="-"/>
      <w:lvlJc w:val="left"/>
      <w:pPr>
        <w:tabs>
          <w:tab w:val="num" w:pos="2760"/>
        </w:tabs>
        <w:ind w:left="2760" w:hanging="360"/>
      </w:pPr>
      <w:rPr>
        <w:rFonts w:ascii="Adobe Garamond Pro" w:eastAsia="Times New Roman" w:hAnsi="Adobe Garamond Pro" w:hint="default"/>
      </w:rPr>
    </w:lvl>
    <w:lvl w:ilvl="1" w:tplc="00030409">
      <w:start w:val="1"/>
      <w:numFmt w:val="bullet"/>
      <w:lvlText w:val="o"/>
      <w:lvlJc w:val="left"/>
      <w:pPr>
        <w:tabs>
          <w:tab w:val="num" w:pos="3480"/>
        </w:tabs>
        <w:ind w:left="3480" w:hanging="360"/>
      </w:pPr>
      <w:rPr>
        <w:rFonts w:ascii="Courier New" w:hAnsi="Courier New" w:hint="default"/>
      </w:rPr>
    </w:lvl>
    <w:lvl w:ilvl="2" w:tplc="00050409">
      <w:start w:val="1"/>
      <w:numFmt w:val="bullet"/>
      <w:lvlText w:val=""/>
      <w:lvlJc w:val="left"/>
      <w:pPr>
        <w:tabs>
          <w:tab w:val="num" w:pos="4200"/>
        </w:tabs>
        <w:ind w:left="4200" w:hanging="360"/>
      </w:pPr>
      <w:rPr>
        <w:rFonts w:ascii="Wingdings" w:hAnsi="Wingdings" w:hint="default"/>
      </w:rPr>
    </w:lvl>
    <w:lvl w:ilvl="3" w:tplc="00010409" w:tentative="1">
      <w:start w:val="1"/>
      <w:numFmt w:val="bullet"/>
      <w:lvlText w:val=""/>
      <w:lvlJc w:val="left"/>
      <w:pPr>
        <w:tabs>
          <w:tab w:val="num" w:pos="4920"/>
        </w:tabs>
        <w:ind w:left="4920" w:hanging="360"/>
      </w:pPr>
      <w:rPr>
        <w:rFonts w:ascii="Symbol" w:hAnsi="Symbol" w:hint="default"/>
      </w:rPr>
    </w:lvl>
    <w:lvl w:ilvl="4" w:tplc="00030409" w:tentative="1">
      <w:start w:val="1"/>
      <w:numFmt w:val="bullet"/>
      <w:lvlText w:val="o"/>
      <w:lvlJc w:val="left"/>
      <w:pPr>
        <w:tabs>
          <w:tab w:val="num" w:pos="5640"/>
        </w:tabs>
        <w:ind w:left="5640" w:hanging="360"/>
      </w:pPr>
      <w:rPr>
        <w:rFonts w:ascii="Courier New" w:hAnsi="Courier New" w:hint="default"/>
      </w:rPr>
    </w:lvl>
    <w:lvl w:ilvl="5" w:tplc="00050409" w:tentative="1">
      <w:start w:val="1"/>
      <w:numFmt w:val="bullet"/>
      <w:lvlText w:val=""/>
      <w:lvlJc w:val="left"/>
      <w:pPr>
        <w:tabs>
          <w:tab w:val="num" w:pos="6360"/>
        </w:tabs>
        <w:ind w:left="6360" w:hanging="360"/>
      </w:pPr>
      <w:rPr>
        <w:rFonts w:ascii="Wingdings" w:hAnsi="Wingdings" w:hint="default"/>
      </w:rPr>
    </w:lvl>
    <w:lvl w:ilvl="6" w:tplc="00010409" w:tentative="1">
      <w:start w:val="1"/>
      <w:numFmt w:val="bullet"/>
      <w:lvlText w:val=""/>
      <w:lvlJc w:val="left"/>
      <w:pPr>
        <w:tabs>
          <w:tab w:val="num" w:pos="7080"/>
        </w:tabs>
        <w:ind w:left="7080" w:hanging="360"/>
      </w:pPr>
      <w:rPr>
        <w:rFonts w:ascii="Symbol" w:hAnsi="Symbol" w:hint="default"/>
      </w:rPr>
    </w:lvl>
    <w:lvl w:ilvl="7" w:tplc="00030409" w:tentative="1">
      <w:start w:val="1"/>
      <w:numFmt w:val="bullet"/>
      <w:lvlText w:val="o"/>
      <w:lvlJc w:val="left"/>
      <w:pPr>
        <w:tabs>
          <w:tab w:val="num" w:pos="7800"/>
        </w:tabs>
        <w:ind w:left="7800" w:hanging="360"/>
      </w:pPr>
      <w:rPr>
        <w:rFonts w:ascii="Courier New" w:hAnsi="Courier New" w:hint="default"/>
      </w:rPr>
    </w:lvl>
    <w:lvl w:ilvl="8" w:tplc="00050409" w:tentative="1">
      <w:start w:val="1"/>
      <w:numFmt w:val="bullet"/>
      <w:lvlText w:val=""/>
      <w:lvlJc w:val="left"/>
      <w:pPr>
        <w:tabs>
          <w:tab w:val="num" w:pos="8520"/>
        </w:tabs>
        <w:ind w:left="8520" w:hanging="360"/>
      </w:pPr>
      <w:rPr>
        <w:rFonts w:ascii="Wingdings" w:hAnsi="Wingdings" w:hint="default"/>
      </w:rPr>
    </w:lvl>
  </w:abstractNum>
  <w:abstractNum w:abstractNumId="3">
    <w:nsid w:val="3D3C65C8"/>
    <w:multiLevelType w:val="hybridMultilevel"/>
    <w:tmpl w:val="3308067A"/>
    <w:lvl w:ilvl="0" w:tplc="3BA28C8C">
      <w:start w:val="1"/>
      <w:numFmt w:val="decimal"/>
      <w:lvlText w:val="%1."/>
      <w:lvlJc w:val="left"/>
      <w:pPr>
        <w:tabs>
          <w:tab w:val="num" w:pos="2760"/>
        </w:tabs>
        <w:ind w:left="2760" w:hanging="360"/>
      </w:pPr>
      <w:rPr>
        <w:rFonts w:hint="default"/>
      </w:rPr>
    </w:lvl>
    <w:lvl w:ilvl="1" w:tplc="00190409">
      <w:start w:val="1"/>
      <w:numFmt w:val="lowerLetter"/>
      <w:lvlText w:val="%2."/>
      <w:lvlJc w:val="left"/>
      <w:pPr>
        <w:tabs>
          <w:tab w:val="num" w:pos="3480"/>
        </w:tabs>
        <w:ind w:left="3480" w:hanging="360"/>
      </w:pPr>
    </w:lvl>
    <w:lvl w:ilvl="2" w:tplc="001B0409" w:tentative="1">
      <w:start w:val="1"/>
      <w:numFmt w:val="lowerRoman"/>
      <w:lvlText w:val="%3."/>
      <w:lvlJc w:val="right"/>
      <w:pPr>
        <w:tabs>
          <w:tab w:val="num" w:pos="4200"/>
        </w:tabs>
        <w:ind w:left="4200" w:hanging="180"/>
      </w:pPr>
    </w:lvl>
    <w:lvl w:ilvl="3" w:tplc="000F0409" w:tentative="1">
      <w:start w:val="1"/>
      <w:numFmt w:val="decimal"/>
      <w:lvlText w:val="%4."/>
      <w:lvlJc w:val="left"/>
      <w:pPr>
        <w:tabs>
          <w:tab w:val="num" w:pos="4920"/>
        </w:tabs>
        <w:ind w:left="4920" w:hanging="360"/>
      </w:pPr>
    </w:lvl>
    <w:lvl w:ilvl="4" w:tplc="00190409" w:tentative="1">
      <w:start w:val="1"/>
      <w:numFmt w:val="lowerLetter"/>
      <w:lvlText w:val="%5."/>
      <w:lvlJc w:val="left"/>
      <w:pPr>
        <w:tabs>
          <w:tab w:val="num" w:pos="5640"/>
        </w:tabs>
        <w:ind w:left="5640" w:hanging="360"/>
      </w:pPr>
    </w:lvl>
    <w:lvl w:ilvl="5" w:tplc="001B0409" w:tentative="1">
      <w:start w:val="1"/>
      <w:numFmt w:val="lowerRoman"/>
      <w:lvlText w:val="%6."/>
      <w:lvlJc w:val="right"/>
      <w:pPr>
        <w:tabs>
          <w:tab w:val="num" w:pos="6360"/>
        </w:tabs>
        <w:ind w:left="6360" w:hanging="180"/>
      </w:pPr>
    </w:lvl>
    <w:lvl w:ilvl="6" w:tplc="000F0409" w:tentative="1">
      <w:start w:val="1"/>
      <w:numFmt w:val="decimal"/>
      <w:lvlText w:val="%7."/>
      <w:lvlJc w:val="left"/>
      <w:pPr>
        <w:tabs>
          <w:tab w:val="num" w:pos="7080"/>
        </w:tabs>
        <w:ind w:left="7080" w:hanging="360"/>
      </w:pPr>
    </w:lvl>
    <w:lvl w:ilvl="7" w:tplc="00190409" w:tentative="1">
      <w:start w:val="1"/>
      <w:numFmt w:val="lowerLetter"/>
      <w:lvlText w:val="%8."/>
      <w:lvlJc w:val="left"/>
      <w:pPr>
        <w:tabs>
          <w:tab w:val="num" w:pos="7800"/>
        </w:tabs>
        <w:ind w:left="7800" w:hanging="360"/>
      </w:pPr>
    </w:lvl>
    <w:lvl w:ilvl="8" w:tplc="001B0409" w:tentative="1">
      <w:start w:val="1"/>
      <w:numFmt w:val="lowerRoman"/>
      <w:lvlText w:val="%9."/>
      <w:lvlJc w:val="right"/>
      <w:pPr>
        <w:tabs>
          <w:tab w:val="num" w:pos="8520"/>
        </w:tabs>
        <w:ind w:left="8520" w:hanging="180"/>
      </w:pPr>
    </w:lvl>
  </w:abstractNum>
  <w:abstractNum w:abstractNumId="4">
    <w:nsid w:val="3F531469"/>
    <w:multiLevelType w:val="hybridMultilevel"/>
    <w:tmpl w:val="37F4E102"/>
    <w:lvl w:ilvl="0" w:tplc="7F0A9BC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44959E5"/>
    <w:multiLevelType w:val="hybridMultilevel"/>
    <w:tmpl w:val="81345110"/>
    <w:lvl w:ilvl="0" w:tplc="804084C2">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6">
    <w:nsid w:val="6B637800"/>
    <w:multiLevelType w:val="hybridMultilevel"/>
    <w:tmpl w:val="947CDDCA"/>
    <w:lvl w:ilvl="0" w:tplc="05FE70AC">
      <w:start w:val="1"/>
      <w:numFmt w:val="lowerLetter"/>
      <w:lvlText w:val="%1)"/>
      <w:lvlJc w:val="left"/>
      <w:pPr>
        <w:tabs>
          <w:tab w:val="num" w:pos="1800"/>
        </w:tabs>
        <w:ind w:left="1800" w:hanging="360"/>
      </w:pPr>
      <w:rPr>
        <w:rFonts w:hint="default"/>
      </w:rPr>
    </w:lvl>
    <w:lvl w:ilvl="1" w:tplc="B9142AC8">
      <w:start w:val="1"/>
      <w:numFmt w:val="decimal"/>
      <w:lvlText w:val="%2."/>
      <w:lvlJc w:val="left"/>
      <w:pPr>
        <w:tabs>
          <w:tab w:val="num" w:pos="2520"/>
        </w:tabs>
        <w:ind w:left="252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4325"/>
    <w:rsid w:val="00284546"/>
    <w:rsid w:val="004B4F73"/>
    <w:rsid w:val="00596A4D"/>
    <w:rsid w:val="006F6F92"/>
    <w:rsid w:val="00844325"/>
    <w:rsid w:val="008645F7"/>
    <w:rsid w:val="00945111"/>
    <w:rsid w:val="00A02A1F"/>
    <w:rsid w:val="00DF2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25"/>
    <w:pPr>
      <w:ind w:left="720"/>
      <w:contextualSpacing/>
    </w:pPr>
  </w:style>
  <w:style w:type="paragraph" w:styleId="BalloonText">
    <w:name w:val="Balloon Text"/>
    <w:basedOn w:val="Normal"/>
    <w:link w:val="BalloonTextChar"/>
    <w:uiPriority w:val="99"/>
    <w:semiHidden/>
    <w:unhideWhenUsed/>
    <w:rsid w:val="00284546"/>
    <w:rPr>
      <w:rFonts w:ascii="Tahoma" w:hAnsi="Tahoma" w:cs="Tahoma"/>
      <w:sz w:val="16"/>
      <w:szCs w:val="16"/>
    </w:rPr>
  </w:style>
  <w:style w:type="character" w:customStyle="1" w:styleId="BalloonTextChar">
    <w:name w:val="Balloon Text Char"/>
    <w:basedOn w:val="DefaultParagraphFont"/>
    <w:link w:val="BalloonText"/>
    <w:uiPriority w:val="99"/>
    <w:semiHidden/>
    <w:rsid w:val="0028454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emf"/><Relationship Id="rId15" Type="http://schemas.openxmlformats.org/officeDocument/2006/relationships/image" Target="media/image6.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mgrabowski</cp:lastModifiedBy>
  <cp:revision>4</cp:revision>
  <dcterms:created xsi:type="dcterms:W3CDTF">2014-09-12T14:16:00Z</dcterms:created>
  <dcterms:modified xsi:type="dcterms:W3CDTF">2014-09-12T14:21:00Z</dcterms:modified>
</cp:coreProperties>
</file>