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A1B" w:rsidRDefault="00126AA6">
      <w:pPr>
        <w:rPr>
          <w:b/>
          <w:sz w:val="40"/>
          <w:szCs w:val="40"/>
        </w:rPr>
      </w:pPr>
      <w:r>
        <w:rPr>
          <w:b/>
          <w:sz w:val="40"/>
          <w:szCs w:val="40"/>
        </w:rPr>
        <w:t>Confidence Interval Critical Ideas</w:t>
      </w:r>
    </w:p>
    <w:p w:rsidR="00126AA6" w:rsidRDefault="00126AA6" w:rsidP="00126AA6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Check conditions </w:t>
      </w:r>
      <w:r w:rsidRPr="00126AA6">
        <w:rPr>
          <w:sz w:val="40"/>
          <w:szCs w:val="40"/>
        </w:rPr>
        <w:sym w:font="Wingdings" w:char="F0E0"/>
      </w:r>
      <w:r>
        <w:rPr>
          <w:sz w:val="40"/>
          <w:szCs w:val="40"/>
        </w:rPr>
        <w:t xml:space="preserve"> choose the appropriate sampling distribution.</w:t>
      </w:r>
    </w:p>
    <w:p w:rsidR="00126AA6" w:rsidRDefault="00126AA6" w:rsidP="00126AA6">
      <w:pPr>
        <w:pStyle w:val="ListParagraph"/>
        <w:numPr>
          <w:ilvl w:val="1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State the conditions in general</w:t>
      </w:r>
    </w:p>
    <w:p w:rsidR="00126AA6" w:rsidRDefault="00126AA6" w:rsidP="00126AA6">
      <w:pPr>
        <w:pStyle w:val="ListParagraph"/>
        <w:numPr>
          <w:ilvl w:val="1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Verify each</w:t>
      </w:r>
    </w:p>
    <w:p w:rsidR="00126AA6" w:rsidRDefault="00126AA6" w:rsidP="00126AA6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Mechanics</w:t>
      </w:r>
    </w:p>
    <w:p w:rsidR="00126AA6" w:rsidRPr="00C802D9" w:rsidRDefault="00126AA6" w:rsidP="00126AA6">
      <w:pPr>
        <w:ind w:left="360"/>
        <w:jc w:val="center"/>
        <w:rPr>
          <w:b/>
          <w:i/>
          <w:sz w:val="48"/>
          <w:szCs w:val="48"/>
        </w:rPr>
      </w:pPr>
      <w:r w:rsidRPr="00C802D9">
        <w:rPr>
          <w:b/>
          <w:i/>
          <w:color w:val="FF0000"/>
          <w:sz w:val="48"/>
          <w:szCs w:val="48"/>
        </w:rPr>
        <w:t>Statistic ± Critical Value * Standard Error</w:t>
      </w:r>
    </w:p>
    <w:p w:rsidR="00126AA6" w:rsidRDefault="00126AA6" w:rsidP="00126AA6">
      <w:pPr>
        <w:ind w:left="360"/>
        <w:jc w:val="center"/>
        <w:rPr>
          <w:sz w:val="40"/>
          <w:szCs w:val="40"/>
        </w:rPr>
      </w:pPr>
      <w:r>
        <w:rPr>
          <w:sz w:val="40"/>
          <w:szCs w:val="40"/>
        </w:rPr>
        <w:t>(</w:t>
      </w:r>
      <w:proofErr w:type="gramStart"/>
      <w:r>
        <w:rPr>
          <w:sz w:val="40"/>
          <w:szCs w:val="40"/>
        </w:rPr>
        <w:t>formula</w:t>
      </w:r>
      <w:proofErr w:type="gramEnd"/>
      <w:r>
        <w:rPr>
          <w:sz w:val="40"/>
          <w:szCs w:val="40"/>
        </w:rPr>
        <w:t xml:space="preserve"> in general or formula with substitution)</w:t>
      </w:r>
    </w:p>
    <w:p w:rsidR="00126AA6" w:rsidRDefault="00126AA6" w:rsidP="00126AA6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Interpretation (IN CONTEXT OF THE PROBLEM)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464"/>
        <w:gridCol w:w="7752"/>
      </w:tblGrid>
      <w:tr w:rsidR="00126AA6" w:rsidTr="00126AA6">
        <w:tc>
          <w:tcPr>
            <w:tcW w:w="1464" w:type="dxa"/>
          </w:tcPr>
          <w:p w:rsidR="00126AA6" w:rsidRDefault="00126AA6" w:rsidP="00126AA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Interval</w:t>
            </w:r>
          </w:p>
        </w:tc>
        <w:tc>
          <w:tcPr>
            <w:tcW w:w="7752" w:type="dxa"/>
          </w:tcPr>
          <w:p w:rsidR="00126AA6" w:rsidRDefault="00126AA6" w:rsidP="00126AA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 am 68% confident that my confidence interval (.22, .30) captures the true proportion of blue candies in Milk Chocolate M&amp;Ms. </w:t>
            </w:r>
          </w:p>
        </w:tc>
        <w:bookmarkStart w:id="0" w:name="_GoBack"/>
        <w:bookmarkEnd w:id="0"/>
      </w:tr>
      <w:tr w:rsidR="00126AA6" w:rsidTr="00126AA6">
        <w:tc>
          <w:tcPr>
            <w:tcW w:w="1464" w:type="dxa"/>
          </w:tcPr>
          <w:p w:rsidR="00126AA6" w:rsidRDefault="00126AA6" w:rsidP="00126AA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Level</w:t>
            </w:r>
          </w:p>
        </w:tc>
        <w:tc>
          <w:tcPr>
            <w:tcW w:w="7752" w:type="dxa"/>
          </w:tcPr>
          <w:p w:rsidR="00126AA6" w:rsidRDefault="007C339D" w:rsidP="00126AA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If I repeatedly sample (same size), 68% of the CI’s will contain the true value. </w:t>
            </w:r>
          </w:p>
        </w:tc>
      </w:tr>
    </w:tbl>
    <w:p w:rsidR="00126AA6" w:rsidRPr="00126AA6" w:rsidRDefault="00126AA6" w:rsidP="00126AA6">
      <w:pPr>
        <w:ind w:left="360"/>
        <w:rPr>
          <w:sz w:val="40"/>
          <w:szCs w:val="40"/>
        </w:rPr>
      </w:pPr>
    </w:p>
    <w:sectPr w:rsidR="00126AA6" w:rsidRPr="00126A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709C9"/>
    <w:multiLevelType w:val="hybridMultilevel"/>
    <w:tmpl w:val="44061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A3039"/>
    <w:multiLevelType w:val="hybridMultilevel"/>
    <w:tmpl w:val="24F06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AA6"/>
    <w:rsid w:val="00126AA6"/>
    <w:rsid w:val="00145A1B"/>
    <w:rsid w:val="004D3FE6"/>
    <w:rsid w:val="007C339D"/>
    <w:rsid w:val="00C8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AA6"/>
    <w:pPr>
      <w:ind w:left="720"/>
      <w:contextualSpacing/>
    </w:pPr>
  </w:style>
  <w:style w:type="table" w:styleId="TableGrid">
    <w:name w:val="Table Grid"/>
    <w:basedOn w:val="TableNormal"/>
    <w:uiPriority w:val="59"/>
    <w:rsid w:val="00126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AA6"/>
    <w:pPr>
      <w:ind w:left="720"/>
      <w:contextualSpacing/>
    </w:pPr>
  </w:style>
  <w:style w:type="table" w:styleId="TableGrid">
    <w:name w:val="Table Grid"/>
    <w:basedOn w:val="TableNormal"/>
    <w:uiPriority w:val="59"/>
    <w:rsid w:val="00126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1</cp:revision>
  <dcterms:created xsi:type="dcterms:W3CDTF">2014-07-30T16:31:00Z</dcterms:created>
  <dcterms:modified xsi:type="dcterms:W3CDTF">2014-07-30T19:42:00Z</dcterms:modified>
</cp:coreProperties>
</file>